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49" w:rsidRDefault="00873F49">
      <w:pPr>
        <w:rPr>
          <w:rFonts w:ascii="Century Gothic" w:hAnsi="Century Gothic"/>
          <w:b/>
          <w:sz w:val="32"/>
          <w:szCs w:val="32"/>
        </w:rPr>
      </w:pPr>
      <w:r w:rsidRPr="00873F49">
        <w:rPr>
          <w:rFonts w:ascii="Century Gothic" w:hAnsi="Century Gothic"/>
          <w:b/>
          <w:sz w:val="32"/>
          <w:szCs w:val="32"/>
        </w:rPr>
        <w:t>GRANDIR DANS L’ESPÉRANCE</w:t>
      </w:r>
      <w:r>
        <w:rPr>
          <w:rFonts w:ascii="Century Gothic" w:hAnsi="Century Gothic"/>
          <w:b/>
          <w:sz w:val="32"/>
          <w:szCs w:val="32"/>
        </w:rPr>
        <w:t xml:space="preserve"> – AVENT 2019</w:t>
      </w:r>
    </w:p>
    <w:p w:rsidR="00873F49" w:rsidRDefault="00873F49">
      <w:pPr>
        <w:rPr>
          <w:rFonts w:ascii="Century Gothic" w:hAnsi="Century Gothic"/>
          <w:b/>
          <w:sz w:val="32"/>
          <w:szCs w:val="32"/>
        </w:rPr>
      </w:pPr>
    </w:p>
    <w:p w:rsidR="00873F49" w:rsidRPr="00873F49" w:rsidRDefault="00873F49" w:rsidP="00873F49">
      <w:pPr>
        <w:jc w:val="left"/>
        <w:rPr>
          <w:rFonts w:ascii="Century Gothic" w:hAnsi="Century Gothic"/>
          <w:b/>
          <w:sz w:val="28"/>
          <w:szCs w:val="28"/>
        </w:rPr>
      </w:pPr>
      <w:r w:rsidRPr="00873F49">
        <w:rPr>
          <w:rFonts w:ascii="Century Gothic" w:hAnsi="Century Gothic"/>
          <w:b/>
          <w:sz w:val="28"/>
          <w:szCs w:val="28"/>
        </w:rPr>
        <w:t>Le visuel</w:t>
      </w:r>
    </w:p>
    <w:p w:rsidR="00873F49" w:rsidRPr="00873F49" w:rsidRDefault="00873F49" w:rsidP="00873F49">
      <w:pPr>
        <w:jc w:val="left"/>
        <w:rPr>
          <w:rFonts w:ascii="Century Gothic" w:hAnsi="Century Gothic"/>
          <w:b/>
          <w:sz w:val="28"/>
          <w:szCs w:val="28"/>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Le premier dimanche, on installe dans le chœur ou un autre lieu bien visible de l’assemblée une petite flamme découpée dans du carton de couleur jaune ou orange.  Le carton ne sera pas collé au mur, mais fixé sur une base quelconque de façon à ce qu’il tienne à la verticale.</w:t>
      </w:r>
    </w:p>
    <w:p w:rsidR="00873F49" w:rsidRP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Pour le dimanche suivant, on découpera une deuxième flamme de forme similaire, mais sensiblement plus grande et d’une couleur différente de la première, rappelant le feu: rouge, orange ou jaune.  Cette deuxième flamme sera placée juste derrière la première, de façon à donner l’impression qu’il s’agit de la même flamme, mais qui a grandi.</w:t>
      </w:r>
    </w:p>
    <w:p w:rsidR="00873F49" w:rsidRP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Entre les deux flammes, on pourra installer une guirlande d’ampoules miniatures.  On procède de la même façon pour les troisième et quatrième dimanches, avec des flammes de plus en plus grandes.</w:t>
      </w:r>
    </w:p>
    <w:p w:rsidR="00873F49" w:rsidRDefault="00873F49" w:rsidP="00873F49">
      <w:pPr>
        <w:jc w:val="left"/>
        <w:rPr>
          <w:rFonts w:ascii="Century Gothic" w:hAnsi="Century Gothic"/>
          <w:b/>
          <w:sz w:val="28"/>
          <w:szCs w:val="28"/>
        </w:rPr>
      </w:pPr>
    </w:p>
    <w:p w:rsidR="00873F49" w:rsidRDefault="00873F49" w:rsidP="00873F49">
      <w:pPr>
        <w:jc w:val="both"/>
        <w:rPr>
          <w:rFonts w:ascii="Century Gothic" w:hAnsi="Century Gothic"/>
          <w:bCs/>
          <w:sz w:val="28"/>
          <w:szCs w:val="28"/>
        </w:rPr>
      </w:pPr>
      <w:r w:rsidRPr="00873F49">
        <w:rPr>
          <w:rFonts w:ascii="Century Gothic" w:hAnsi="Century Gothic"/>
          <w:bCs/>
          <w:sz w:val="28"/>
          <w:szCs w:val="28"/>
        </w:rPr>
        <w:t xml:space="preserve">À un endroit accessible du lieu de célébration, on installera un arbre naturel ou artificiel.  On mettra à la disposition des fidèles des « flammes » découpées dans du carton ou du papier.  </w:t>
      </w:r>
    </w:p>
    <w:p w:rsidR="00873F49" w:rsidRDefault="00873F49" w:rsidP="00873F49">
      <w:pPr>
        <w:jc w:val="both"/>
        <w:rPr>
          <w:rFonts w:ascii="Century Gothic" w:hAnsi="Century Gothic"/>
          <w:bCs/>
          <w:sz w:val="28"/>
          <w:szCs w:val="28"/>
        </w:rPr>
      </w:pPr>
    </w:p>
    <w:p w:rsidR="00873F49" w:rsidRDefault="00873F49" w:rsidP="00873F49">
      <w:pPr>
        <w:jc w:val="both"/>
        <w:rPr>
          <w:rFonts w:ascii="Century Gothic" w:hAnsi="Century Gothic"/>
          <w:b/>
          <w:bCs/>
          <w:sz w:val="28"/>
          <w:szCs w:val="28"/>
        </w:rPr>
      </w:pPr>
      <w:r w:rsidRPr="00873F49">
        <w:rPr>
          <w:rFonts w:ascii="Century Gothic" w:hAnsi="Century Gothic"/>
          <w:b/>
          <w:bCs/>
          <w:sz w:val="28"/>
          <w:szCs w:val="28"/>
        </w:rPr>
        <w:t>La gestuelle</w:t>
      </w:r>
    </w:p>
    <w:p w:rsidR="00873F49" w:rsidRPr="00873F49" w:rsidRDefault="00873F49" w:rsidP="00873F49">
      <w:pPr>
        <w:jc w:val="both"/>
        <w:rPr>
          <w:rFonts w:ascii="Century Gothic" w:hAnsi="Century Gothic"/>
          <w:b/>
          <w:bCs/>
          <w:sz w:val="28"/>
          <w:szCs w:val="28"/>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Après l’homélie, le président invitera les gens à inscrire sur les flammes des signes d’espérance qu’ils voient dans leur quotidien ou des situations où on aurait besoin que l’espérance grandisse.  Ils seront invités à suspendre leurs flammes à l’arbre après la célébration.</w:t>
      </w:r>
    </w:p>
    <w:p w:rsidR="00873F49" w:rsidRDefault="00873F49" w:rsidP="00873F49">
      <w:pPr>
        <w:jc w:val="both"/>
        <w:rPr>
          <w:rFonts w:ascii="Century Gothic" w:hAnsi="Century Gothic"/>
          <w:sz w:val="28"/>
          <w:szCs w:val="28"/>
        </w:rPr>
      </w:pPr>
    </w:p>
    <w:p w:rsidR="004D4FF0" w:rsidRDefault="004D4FF0" w:rsidP="004D4FF0">
      <w:pPr>
        <w:jc w:val="both"/>
        <w:rPr>
          <w:rFonts w:ascii="Century Gothic" w:hAnsi="Century Gothic"/>
          <w:b/>
          <w:bCs/>
          <w:sz w:val="28"/>
          <w:szCs w:val="28"/>
        </w:rPr>
      </w:pPr>
      <w:r>
        <w:rPr>
          <w:rFonts w:ascii="Century Gothic" w:hAnsi="Century Gothic"/>
          <w:b/>
          <w:bCs/>
          <w:sz w:val="28"/>
          <w:szCs w:val="28"/>
        </w:rPr>
        <w:t>LA CRÈCHE</w:t>
      </w:r>
    </w:p>
    <w:p w:rsidR="004D4FF0" w:rsidRPr="004D4FF0" w:rsidRDefault="004D4FF0" w:rsidP="004D4FF0">
      <w:pPr>
        <w:jc w:val="left"/>
        <w:rPr>
          <w:rFonts w:ascii="Century Gothic" w:hAnsi="Century Gothic"/>
          <w:sz w:val="28"/>
          <w:szCs w:val="28"/>
        </w:rPr>
      </w:pPr>
    </w:p>
    <w:p w:rsidR="004D4FF0" w:rsidRPr="007C597D" w:rsidRDefault="004D4FF0" w:rsidP="007C597D">
      <w:pPr>
        <w:pStyle w:val="Paragraphedeliste"/>
        <w:numPr>
          <w:ilvl w:val="0"/>
          <w:numId w:val="1"/>
        </w:numPr>
        <w:tabs>
          <w:tab w:val="left" w:pos="360"/>
        </w:tabs>
        <w:ind w:left="360"/>
        <w:jc w:val="both"/>
        <w:rPr>
          <w:rFonts w:ascii="Century Gothic" w:hAnsi="Century Gothic"/>
          <w:sz w:val="28"/>
          <w:szCs w:val="28"/>
        </w:rPr>
      </w:pPr>
      <w:r w:rsidRPr="007C597D">
        <w:rPr>
          <w:rFonts w:ascii="Century Gothic" w:hAnsi="Century Gothic"/>
          <w:sz w:val="28"/>
          <w:szCs w:val="28"/>
        </w:rPr>
        <w:t>Dès le premier dimanche de l’Avent, la structure de la crèche est déjà présente.</w:t>
      </w:r>
    </w:p>
    <w:p w:rsidR="00873F49" w:rsidRPr="004D4FF0" w:rsidRDefault="00873F49" w:rsidP="007C597D">
      <w:pPr>
        <w:tabs>
          <w:tab w:val="left" w:pos="360"/>
        </w:tabs>
        <w:ind w:left="360" w:hanging="360"/>
        <w:jc w:val="both"/>
        <w:rPr>
          <w:rFonts w:ascii="Century Gothic" w:hAnsi="Century Gothic"/>
          <w:sz w:val="28"/>
          <w:szCs w:val="28"/>
        </w:rPr>
      </w:pPr>
      <w:bookmarkStart w:id="0" w:name="_GoBack"/>
      <w:bookmarkEnd w:id="0"/>
    </w:p>
    <w:p w:rsidR="004D4FF0" w:rsidRPr="007C597D" w:rsidRDefault="004D4FF0" w:rsidP="007C597D">
      <w:pPr>
        <w:pStyle w:val="Paragraphedeliste"/>
        <w:numPr>
          <w:ilvl w:val="0"/>
          <w:numId w:val="1"/>
        </w:numPr>
        <w:tabs>
          <w:tab w:val="left" w:pos="360"/>
        </w:tabs>
        <w:ind w:left="360"/>
        <w:jc w:val="both"/>
        <w:rPr>
          <w:rFonts w:ascii="Century Gothic" w:hAnsi="Century Gothic"/>
          <w:sz w:val="28"/>
          <w:szCs w:val="28"/>
        </w:rPr>
      </w:pPr>
      <w:r w:rsidRPr="007C597D">
        <w:rPr>
          <w:rFonts w:ascii="Century Gothic" w:hAnsi="Century Gothic"/>
          <w:sz w:val="28"/>
          <w:szCs w:val="28"/>
        </w:rPr>
        <w:t>Des personnages peuvent être rajoutés au fil des dimanches (i.e. animaux).</w:t>
      </w:r>
    </w:p>
    <w:p w:rsidR="004D4FF0" w:rsidRPr="004D4FF0" w:rsidRDefault="004D4FF0" w:rsidP="007C597D">
      <w:pPr>
        <w:tabs>
          <w:tab w:val="left" w:pos="360"/>
        </w:tabs>
        <w:ind w:left="360" w:hanging="360"/>
        <w:jc w:val="both"/>
        <w:rPr>
          <w:rFonts w:ascii="Century Gothic" w:hAnsi="Century Gothic"/>
          <w:sz w:val="28"/>
          <w:szCs w:val="28"/>
        </w:rPr>
      </w:pPr>
    </w:p>
    <w:p w:rsidR="004D4FF0" w:rsidRPr="007C597D" w:rsidRDefault="004D4FF0" w:rsidP="007C597D">
      <w:pPr>
        <w:pStyle w:val="Paragraphedeliste"/>
        <w:numPr>
          <w:ilvl w:val="0"/>
          <w:numId w:val="1"/>
        </w:numPr>
        <w:tabs>
          <w:tab w:val="left" w:pos="360"/>
        </w:tabs>
        <w:ind w:left="360"/>
        <w:jc w:val="both"/>
        <w:rPr>
          <w:rFonts w:ascii="Century Gothic" w:hAnsi="Century Gothic"/>
          <w:sz w:val="28"/>
          <w:szCs w:val="28"/>
        </w:rPr>
      </w:pPr>
      <w:r w:rsidRPr="007C597D">
        <w:rPr>
          <w:rFonts w:ascii="Century Gothic" w:hAnsi="Century Gothic"/>
          <w:sz w:val="28"/>
          <w:szCs w:val="28"/>
        </w:rPr>
        <w:t>Le 3</w:t>
      </w:r>
      <w:r w:rsidRPr="007C597D">
        <w:rPr>
          <w:rFonts w:ascii="Century Gothic" w:hAnsi="Century Gothic"/>
          <w:sz w:val="28"/>
          <w:szCs w:val="28"/>
          <w:vertAlign w:val="superscript"/>
        </w:rPr>
        <w:t>e</w:t>
      </w:r>
      <w:r w:rsidRPr="007C597D">
        <w:rPr>
          <w:rFonts w:ascii="Century Gothic" w:hAnsi="Century Gothic"/>
          <w:sz w:val="28"/>
          <w:szCs w:val="28"/>
        </w:rPr>
        <w:t xml:space="preserve"> dimanche, les bergers sont en attente…</w:t>
      </w:r>
    </w:p>
    <w:p w:rsidR="004D4FF0" w:rsidRDefault="004D4FF0" w:rsidP="007C597D">
      <w:pPr>
        <w:tabs>
          <w:tab w:val="left" w:pos="360"/>
        </w:tabs>
        <w:ind w:left="360" w:hanging="360"/>
        <w:jc w:val="both"/>
        <w:rPr>
          <w:rFonts w:ascii="Century Gothic" w:hAnsi="Century Gothic"/>
          <w:sz w:val="28"/>
          <w:szCs w:val="28"/>
        </w:rPr>
      </w:pPr>
    </w:p>
    <w:p w:rsidR="004D4FF0" w:rsidRPr="007C597D" w:rsidRDefault="004D4FF0" w:rsidP="007C597D">
      <w:pPr>
        <w:pStyle w:val="Paragraphedeliste"/>
        <w:numPr>
          <w:ilvl w:val="0"/>
          <w:numId w:val="1"/>
        </w:numPr>
        <w:tabs>
          <w:tab w:val="left" w:pos="360"/>
        </w:tabs>
        <w:ind w:left="360"/>
        <w:jc w:val="both"/>
        <w:rPr>
          <w:rFonts w:ascii="Century Gothic" w:hAnsi="Century Gothic"/>
          <w:sz w:val="28"/>
          <w:szCs w:val="28"/>
        </w:rPr>
      </w:pPr>
      <w:r w:rsidRPr="007C597D">
        <w:rPr>
          <w:rFonts w:ascii="Century Gothic" w:hAnsi="Century Gothic"/>
          <w:sz w:val="28"/>
          <w:szCs w:val="28"/>
        </w:rPr>
        <w:t>Marie et Joseph seront déposés au 4</w:t>
      </w:r>
      <w:r w:rsidRPr="007C597D">
        <w:rPr>
          <w:rFonts w:ascii="Century Gothic" w:hAnsi="Century Gothic"/>
          <w:sz w:val="28"/>
          <w:szCs w:val="28"/>
          <w:vertAlign w:val="superscript"/>
        </w:rPr>
        <w:t>e</w:t>
      </w:r>
      <w:r w:rsidRPr="007C597D">
        <w:rPr>
          <w:rFonts w:ascii="Century Gothic" w:hAnsi="Century Gothic"/>
          <w:sz w:val="28"/>
          <w:szCs w:val="28"/>
        </w:rPr>
        <w:t xml:space="preserve"> dimanche.</w:t>
      </w:r>
    </w:p>
    <w:p w:rsidR="004D4FF0" w:rsidRDefault="004D4FF0" w:rsidP="00873F49">
      <w:pPr>
        <w:jc w:val="both"/>
        <w:rPr>
          <w:rFonts w:ascii="Century Gothic" w:hAnsi="Century Gothic"/>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lastRenderedPageBreak/>
        <w:t>Message central des Évangiles</w:t>
      </w:r>
    </w:p>
    <w:p w:rsid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t>1 - Revêtir la lumière</w:t>
      </w:r>
    </w:p>
    <w:p w:rsidR="00873F49" w:rsidRPr="00E5053D" w:rsidRDefault="00873F49" w:rsidP="00873F49">
      <w:pPr>
        <w:jc w:val="both"/>
        <w:rPr>
          <w:rFonts w:ascii="Century Gothic" w:hAnsi="Century Gothic"/>
          <w:b/>
          <w:bCs/>
          <w:sz w:val="14"/>
          <w:szCs w:val="14"/>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Le meilleur nous attend.  Pour qu’il advienne, nous avons cependant un rôle à jouer.  Pour bien le remplir, il faut nous revêtir de la lumière du Christ.</w:t>
      </w:r>
    </w:p>
    <w:p w:rsid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t>2 - Se convertir à l’espérance</w:t>
      </w:r>
    </w:p>
    <w:p w:rsidR="00873F49" w:rsidRPr="00E5053D" w:rsidRDefault="00873F49" w:rsidP="00873F49">
      <w:pPr>
        <w:jc w:val="both"/>
        <w:rPr>
          <w:rFonts w:ascii="Century Gothic" w:hAnsi="Century Gothic"/>
          <w:sz w:val="14"/>
          <w:szCs w:val="14"/>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Jean Baptiste appelle à la conversion pour accueillir celui qui baptise dans l’Esprit Saint et le feu.  Cet appel à la transformation nous dispose à œuvrer pour la paix messianique qui suscite la justice véritable et engendre la vraie réconciliation.</w:t>
      </w:r>
    </w:p>
    <w:p w:rsid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t>3 - La joie de l’espérance</w:t>
      </w:r>
    </w:p>
    <w:p w:rsidR="00873F49" w:rsidRPr="00E5053D" w:rsidRDefault="00873F49" w:rsidP="00873F49">
      <w:pPr>
        <w:jc w:val="both"/>
        <w:rPr>
          <w:rFonts w:ascii="Century Gothic" w:hAnsi="Century Gothic"/>
          <w:sz w:val="14"/>
          <w:szCs w:val="14"/>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La joie est au rendez-vous pour ceux et celles qui se laissent interpeller par les promesses annoncées par les prophètes.  Jésus Christ est bien celui qui doit venir, car ses œuvres manifestent que le royaume des Cieux est déjà présent.</w:t>
      </w:r>
    </w:p>
    <w:p w:rsid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t>4 - Faire confiance</w:t>
      </w:r>
    </w:p>
    <w:p w:rsidR="00873F49" w:rsidRPr="00E5053D" w:rsidRDefault="00873F49" w:rsidP="00873F49">
      <w:pPr>
        <w:jc w:val="both"/>
        <w:rPr>
          <w:rFonts w:ascii="Century Gothic" w:hAnsi="Century Gothic"/>
          <w:b/>
          <w:bCs/>
          <w:sz w:val="14"/>
          <w:szCs w:val="14"/>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Dans l’agitation du quotidien, nous sommes invités, comme Joseph, Paul et Isaïe, à grandir dans l’espérance en faisant confiance à Dieu et en le laissant agir de concert avec nous.</w:t>
      </w:r>
    </w:p>
    <w:p w:rsidR="00873F49" w:rsidRDefault="00873F49" w:rsidP="00873F49">
      <w:pPr>
        <w:jc w:val="both"/>
        <w:rPr>
          <w:rFonts w:ascii="Century Gothic" w:hAnsi="Century Gothic"/>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t>Noël - Dieu se fait enfant</w:t>
      </w:r>
    </w:p>
    <w:p w:rsidR="00873F49" w:rsidRPr="00E5053D" w:rsidRDefault="00873F49" w:rsidP="00873F49">
      <w:pPr>
        <w:jc w:val="both"/>
        <w:rPr>
          <w:rFonts w:ascii="Century Gothic" w:hAnsi="Century Gothic"/>
          <w:b/>
          <w:bCs/>
          <w:sz w:val="14"/>
          <w:szCs w:val="14"/>
        </w:rPr>
      </w:pPr>
    </w:p>
    <w:p w:rsidR="00873F49" w:rsidRPr="00873F49" w:rsidRDefault="00873F49" w:rsidP="00873F49">
      <w:pPr>
        <w:jc w:val="both"/>
        <w:rPr>
          <w:rFonts w:ascii="Century Gothic" w:hAnsi="Century Gothic"/>
          <w:sz w:val="28"/>
          <w:szCs w:val="28"/>
        </w:rPr>
      </w:pPr>
      <w:r w:rsidRPr="00873F49">
        <w:rPr>
          <w:rFonts w:ascii="Century Gothic" w:hAnsi="Century Gothic"/>
          <w:bCs/>
          <w:sz w:val="28"/>
          <w:szCs w:val="28"/>
        </w:rPr>
        <w:t>Une nuit, à Bethléem, est né un enfant pas comme les autres, apportant la lumière et la paix pour que chaque personne puisse grandir dans l’amour.</w:t>
      </w:r>
    </w:p>
    <w:p w:rsidR="00873F49" w:rsidRDefault="00873F49" w:rsidP="00873F49">
      <w:pPr>
        <w:jc w:val="both"/>
        <w:rPr>
          <w:rFonts w:ascii="Century Gothic" w:hAnsi="Century Gothic"/>
          <w:sz w:val="28"/>
          <w:szCs w:val="28"/>
        </w:rPr>
      </w:pPr>
    </w:p>
    <w:p w:rsidR="00873F49" w:rsidRPr="00E5053D" w:rsidRDefault="00873F49" w:rsidP="00873F49">
      <w:pPr>
        <w:jc w:val="both"/>
        <w:rPr>
          <w:rFonts w:ascii="Century Gothic" w:hAnsi="Century Gothic"/>
          <w:i/>
          <w:sz w:val="28"/>
          <w:szCs w:val="28"/>
        </w:rPr>
      </w:pPr>
      <w:r w:rsidRPr="00E5053D">
        <w:rPr>
          <w:rFonts w:ascii="Century Gothic" w:hAnsi="Century Gothic"/>
          <w:bCs/>
          <w:i/>
          <w:sz w:val="28"/>
          <w:szCs w:val="28"/>
        </w:rPr>
        <w:t>On dispose en forme de cœur, dans la crèche, un</w:t>
      </w:r>
      <w:r w:rsidR="00E5053D" w:rsidRPr="00E5053D">
        <w:rPr>
          <w:rFonts w:ascii="Century Gothic" w:hAnsi="Century Gothic"/>
          <w:bCs/>
          <w:i/>
          <w:sz w:val="28"/>
          <w:szCs w:val="28"/>
        </w:rPr>
        <w:t>e</w:t>
      </w:r>
      <w:r w:rsidRPr="00E5053D">
        <w:rPr>
          <w:rFonts w:ascii="Century Gothic" w:hAnsi="Century Gothic"/>
          <w:bCs/>
          <w:i/>
          <w:sz w:val="28"/>
          <w:szCs w:val="28"/>
        </w:rPr>
        <w:t xml:space="preserve"> série de petits lampions électroniques.  Ainsi, la lumière de l’espérance continue de briller discrètement et se déplace vers le lieu que nous associons </w:t>
      </w:r>
      <w:r w:rsidR="00E5053D" w:rsidRPr="00E5053D">
        <w:rPr>
          <w:rFonts w:ascii="Century Gothic" w:hAnsi="Century Gothic"/>
          <w:bCs/>
          <w:i/>
          <w:sz w:val="28"/>
          <w:szCs w:val="28"/>
        </w:rPr>
        <w:t>traditionnel</w:t>
      </w:r>
      <w:r w:rsidRPr="00E5053D">
        <w:rPr>
          <w:rFonts w:ascii="Century Gothic" w:hAnsi="Century Gothic"/>
          <w:bCs/>
          <w:i/>
          <w:sz w:val="28"/>
          <w:szCs w:val="28"/>
        </w:rPr>
        <w:t>lement à la venue du Sauveur dans notre monde.  Si l’espace le permet, on pourra déposer le berceau de l’enfant Jésus au centre du cœur.</w:t>
      </w:r>
    </w:p>
    <w:sectPr w:rsidR="00873F49" w:rsidRPr="00E5053D" w:rsidSect="004D4FF0">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4348"/>
    <w:multiLevelType w:val="hybridMultilevel"/>
    <w:tmpl w:val="BDBED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49"/>
    <w:rsid w:val="0003585F"/>
    <w:rsid w:val="000A3EE7"/>
    <w:rsid w:val="0039642B"/>
    <w:rsid w:val="004D4FF0"/>
    <w:rsid w:val="007C597D"/>
    <w:rsid w:val="00873F49"/>
    <w:rsid w:val="008A0894"/>
    <w:rsid w:val="00E505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F49"/>
    <w:pPr>
      <w:spacing w:before="100" w:beforeAutospacing="1" w:after="100" w:afterAutospacing="1"/>
      <w:jc w:val="left"/>
    </w:pPr>
    <w:rPr>
      <w:rFonts w:ascii="Times New Roman" w:eastAsia="Times New Roman" w:hAnsi="Times New Roman"/>
      <w:sz w:val="24"/>
      <w:szCs w:val="24"/>
      <w:lang w:eastAsia="fr-CA"/>
    </w:rPr>
  </w:style>
  <w:style w:type="paragraph" w:styleId="Paragraphedeliste">
    <w:name w:val="List Paragraph"/>
    <w:basedOn w:val="Normal"/>
    <w:uiPriority w:val="34"/>
    <w:qFormat/>
    <w:rsid w:val="007C5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F49"/>
    <w:pPr>
      <w:spacing w:before="100" w:beforeAutospacing="1" w:after="100" w:afterAutospacing="1"/>
      <w:jc w:val="left"/>
    </w:pPr>
    <w:rPr>
      <w:rFonts w:ascii="Times New Roman" w:eastAsia="Times New Roman" w:hAnsi="Times New Roman"/>
      <w:sz w:val="24"/>
      <w:szCs w:val="24"/>
      <w:lang w:eastAsia="fr-CA"/>
    </w:rPr>
  </w:style>
  <w:style w:type="paragraph" w:styleId="Paragraphedeliste">
    <w:name w:val="List Paragraph"/>
    <w:basedOn w:val="Normal"/>
    <w:uiPriority w:val="34"/>
    <w:qFormat/>
    <w:rsid w:val="007C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11">
      <w:bodyDiv w:val="1"/>
      <w:marLeft w:val="0"/>
      <w:marRight w:val="0"/>
      <w:marTop w:val="0"/>
      <w:marBottom w:val="0"/>
      <w:divBdr>
        <w:top w:val="none" w:sz="0" w:space="0" w:color="auto"/>
        <w:left w:val="none" w:sz="0" w:space="0" w:color="auto"/>
        <w:bottom w:val="none" w:sz="0" w:space="0" w:color="auto"/>
        <w:right w:val="none" w:sz="0" w:space="0" w:color="auto"/>
      </w:divBdr>
    </w:div>
    <w:div w:id="208886172">
      <w:bodyDiv w:val="1"/>
      <w:marLeft w:val="0"/>
      <w:marRight w:val="0"/>
      <w:marTop w:val="0"/>
      <w:marBottom w:val="0"/>
      <w:divBdr>
        <w:top w:val="none" w:sz="0" w:space="0" w:color="auto"/>
        <w:left w:val="none" w:sz="0" w:space="0" w:color="auto"/>
        <w:bottom w:val="none" w:sz="0" w:space="0" w:color="auto"/>
        <w:right w:val="none" w:sz="0" w:space="0" w:color="auto"/>
      </w:divBdr>
    </w:div>
    <w:div w:id="493758696">
      <w:bodyDiv w:val="1"/>
      <w:marLeft w:val="0"/>
      <w:marRight w:val="0"/>
      <w:marTop w:val="0"/>
      <w:marBottom w:val="0"/>
      <w:divBdr>
        <w:top w:val="none" w:sz="0" w:space="0" w:color="auto"/>
        <w:left w:val="none" w:sz="0" w:space="0" w:color="auto"/>
        <w:bottom w:val="none" w:sz="0" w:space="0" w:color="auto"/>
        <w:right w:val="none" w:sz="0" w:space="0" w:color="auto"/>
      </w:divBdr>
    </w:div>
    <w:div w:id="510411514">
      <w:bodyDiv w:val="1"/>
      <w:marLeft w:val="0"/>
      <w:marRight w:val="0"/>
      <w:marTop w:val="0"/>
      <w:marBottom w:val="0"/>
      <w:divBdr>
        <w:top w:val="none" w:sz="0" w:space="0" w:color="auto"/>
        <w:left w:val="none" w:sz="0" w:space="0" w:color="auto"/>
        <w:bottom w:val="none" w:sz="0" w:space="0" w:color="auto"/>
        <w:right w:val="none" w:sz="0" w:space="0" w:color="auto"/>
      </w:divBdr>
    </w:div>
    <w:div w:id="784537820">
      <w:bodyDiv w:val="1"/>
      <w:marLeft w:val="0"/>
      <w:marRight w:val="0"/>
      <w:marTop w:val="0"/>
      <w:marBottom w:val="0"/>
      <w:divBdr>
        <w:top w:val="none" w:sz="0" w:space="0" w:color="auto"/>
        <w:left w:val="none" w:sz="0" w:space="0" w:color="auto"/>
        <w:bottom w:val="none" w:sz="0" w:space="0" w:color="auto"/>
        <w:right w:val="none" w:sz="0" w:space="0" w:color="auto"/>
      </w:divBdr>
    </w:div>
    <w:div w:id="839393519">
      <w:bodyDiv w:val="1"/>
      <w:marLeft w:val="0"/>
      <w:marRight w:val="0"/>
      <w:marTop w:val="0"/>
      <w:marBottom w:val="0"/>
      <w:divBdr>
        <w:top w:val="none" w:sz="0" w:space="0" w:color="auto"/>
        <w:left w:val="none" w:sz="0" w:space="0" w:color="auto"/>
        <w:bottom w:val="none" w:sz="0" w:space="0" w:color="auto"/>
        <w:right w:val="none" w:sz="0" w:space="0" w:color="auto"/>
      </w:divBdr>
    </w:div>
    <w:div w:id="1022510211">
      <w:bodyDiv w:val="1"/>
      <w:marLeft w:val="0"/>
      <w:marRight w:val="0"/>
      <w:marTop w:val="0"/>
      <w:marBottom w:val="0"/>
      <w:divBdr>
        <w:top w:val="none" w:sz="0" w:space="0" w:color="auto"/>
        <w:left w:val="none" w:sz="0" w:space="0" w:color="auto"/>
        <w:bottom w:val="none" w:sz="0" w:space="0" w:color="auto"/>
        <w:right w:val="none" w:sz="0" w:space="0" w:color="auto"/>
      </w:divBdr>
    </w:div>
    <w:div w:id="1191914336">
      <w:bodyDiv w:val="1"/>
      <w:marLeft w:val="0"/>
      <w:marRight w:val="0"/>
      <w:marTop w:val="0"/>
      <w:marBottom w:val="0"/>
      <w:divBdr>
        <w:top w:val="none" w:sz="0" w:space="0" w:color="auto"/>
        <w:left w:val="none" w:sz="0" w:space="0" w:color="auto"/>
        <w:bottom w:val="none" w:sz="0" w:space="0" w:color="auto"/>
        <w:right w:val="none" w:sz="0" w:space="0" w:color="auto"/>
      </w:divBdr>
    </w:div>
    <w:div w:id="1447650596">
      <w:bodyDiv w:val="1"/>
      <w:marLeft w:val="0"/>
      <w:marRight w:val="0"/>
      <w:marTop w:val="0"/>
      <w:marBottom w:val="0"/>
      <w:divBdr>
        <w:top w:val="none" w:sz="0" w:space="0" w:color="auto"/>
        <w:left w:val="none" w:sz="0" w:space="0" w:color="auto"/>
        <w:bottom w:val="none" w:sz="0" w:space="0" w:color="auto"/>
        <w:right w:val="none" w:sz="0" w:space="0" w:color="auto"/>
      </w:divBdr>
    </w:div>
    <w:div w:id="1478690272">
      <w:bodyDiv w:val="1"/>
      <w:marLeft w:val="0"/>
      <w:marRight w:val="0"/>
      <w:marTop w:val="0"/>
      <w:marBottom w:val="0"/>
      <w:divBdr>
        <w:top w:val="none" w:sz="0" w:space="0" w:color="auto"/>
        <w:left w:val="none" w:sz="0" w:space="0" w:color="auto"/>
        <w:bottom w:val="none" w:sz="0" w:space="0" w:color="auto"/>
        <w:right w:val="none" w:sz="0" w:space="0" w:color="auto"/>
      </w:divBdr>
    </w:div>
    <w:div w:id="1550647447">
      <w:bodyDiv w:val="1"/>
      <w:marLeft w:val="0"/>
      <w:marRight w:val="0"/>
      <w:marTop w:val="0"/>
      <w:marBottom w:val="0"/>
      <w:divBdr>
        <w:top w:val="none" w:sz="0" w:space="0" w:color="auto"/>
        <w:left w:val="none" w:sz="0" w:space="0" w:color="auto"/>
        <w:bottom w:val="none" w:sz="0" w:space="0" w:color="auto"/>
        <w:right w:val="none" w:sz="0" w:space="0" w:color="auto"/>
      </w:divBdr>
    </w:div>
    <w:div w:id="1555463799">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
    <w:div w:id="1668242595">
      <w:bodyDiv w:val="1"/>
      <w:marLeft w:val="0"/>
      <w:marRight w:val="0"/>
      <w:marTop w:val="0"/>
      <w:marBottom w:val="0"/>
      <w:divBdr>
        <w:top w:val="none" w:sz="0" w:space="0" w:color="auto"/>
        <w:left w:val="none" w:sz="0" w:space="0" w:color="auto"/>
        <w:bottom w:val="none" w:sz="0" w:space="0" w:color="auto"/>
        <w:right w:val="none" w:sz="0" w:space="0" w:color="auto"/>
      </w:divBdr>
    </w:div>
    <w:div w:id="1670719552">
      <w:bodyDiv w:val="1"/>
      <w:marLeft w:val="0"/>
      <w:marRight w:val="0"/>
      <w:marTop w:val="0"/>
      <w:marBottom w:val="0"/>
      <w:divBdr>
        <w:top w:val="none" w:sz="0" w:space="0" w:color="auto"/>
        <w:left w:val="none" w:sz="0" w:space="0" w:color="auto"/>
        <w:bottom w:val="none" w:sz="0" w:space="0" w:color="auto"/>
        <w:right w:val="none" w:sz="0" w:space="0" w:color="auto"/>
      </w:divBdr>
    </w:div>
    <w:div w:id="1829636331">
      <w:bodyDiv w:val="1"/>
      <w:marLeft w:val="0"/>
      <w:marRight w:val="0"/>
      <w:marTop w:val="0"/>
      <w:marBottom w:val="0"/>
      <w:divBdr>
        <w:top w:val="none" w:sz="0" w:space="0" w:color="auto"/>
        <w:left w:val="none" w:sz="0" w:space="0" w:color="auto"/>
        <w:bottom w:val="none" w:sz="0" w:space="0" w:color="auto"/>
        <w:right w:val="none" w:sz="0" w:space="0" w:color="auto"/>
      </w:divBdr>
    </w:div>
    <w:div w:id="1867596069">
      <w:bodyDiv w:val="1"/>
      <w:marLeft w:val="0"/>
      <w:marRight w:val="0"/>
      <w:marTop w:val="0"/>
      <w:marBottom w:val="0"/>
      <w:divBdr>
        <w:top w:val="none" w:sz="0" w:space="0" w:color="auto"/>
        <w:left w:val="none" w:sz="0" w:space="0" w:color="auto"/>
        <w:bottom w:val="none" w:sz="0" w:space="0" w:color="auto"/>
        <w:right w:val="none" w:sz="0" w:space="0" w:color="auto"/>
      </w:divBdr>
    </w:div>
    <w:div w:id="1948151480">
      <w:bodyDiv w:val="1"/>
      <w:marLeft w:val="0"/>
      <w:marRight w:val="0"/>
      <w:marTop w:val="0"/>
      <w:marBottom w:val="0"/>
      <w:divBdr>
        <w:top w:val="none" w:sz="0" w:space="0" w:color="auto"/>
        <w:left w:val="none" w:sz="0" w:space="0" w:color="auto"/>
        <w:bottom w:val="none" w:sz="0" w:space="0" w:color="auto"/>
        <w:right w:val="none" w:sz="0" w:space="0" w:color="auto"/>
      </w:divBdr>
    </w:div>
    <w:div w:id="19920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2623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cp:lastPrinted>2019-10-16T15:34:00Z</cp:lastPrinted>
  <dcterms:created xsi:type="dcterms:W3CDTF">2019-10-07T14:41:00Z</dcterms:created>
  <dcterms:modified xsi:type="dcterms:W3CDTF">2019-10-16T15:34:00Z</dcterms:modified>
</cp:coreProperties>
</file>